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D4CE">
      <w:pPr>
        <w:pStyle w:val="5"/>
        <w:spacing w:line="540" w:lineRule="exact"/>
        <w:ind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贵州大学校园统一支付平台进行复试费缴费，具体缴费步骤如下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（以下步骤需要用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-SA"/>
        </w:rPr>
        <w:t>电脑登陆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网址）：</w:t>
      </w:r>
    </w:p>
    <w:p w14:paraId="231E24D2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步骤一：系统登录：在pc端浏览器地址栏输入</w:t>
      </w:r>
      <w:bookmarkStart w:id="0" w:name="OLE_LINK1"/>
      <w:bookmarkStart w:id="1" w:name="OLE_LINK2"/>
      <w:r>
        <w:t>http://fepay.gzu.edu.cn/xysf/web/user/userView/login.html</w:t>
      </w:r>
      <w:r>
        <w:rPr>
          <w:rFonts w:hint="eastAsia" w:ascii="仿宋" w:hAnsi="仿宋" w:cs="仿宋"/>
          <w:sz w:val="32"/>
          <w:szCs w:val="32"/>
        </w:rPr>
        <w:t>用户名为</w:t>
      </w:r>
      <w:bookmarkEnd w:id="0"/>
      <w:bookmarkEnd w:id="1"/>
      <w:r>
        <w:rPr>
          <w:rFonts w:hint="eastAsia" w:ascii="仿宋" w:hAnsi="仿宋" w:cs="仿宋"/>
          <w:sz w:val="32"/>
          <w:szCs w:val="32"/>
        </w:rPr>
        <w:t>身份证号，密码为身份证号后6位（末尾大写）。</w:t>
      </w:r>
    </w:p>
    <w:p w14:paraId="56775CFC">
      <w:pPr>
        <w:spacing w:line="540" w:lineRule="exact"/>
        <w:ind w:firstLine="640" w:firstLineChars="20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步骤二：用户信息维护：登陆支付平台后，点击导航栏的个人</w:t>
      </w:r>
      <w:bookmarkStart w:id="2" w:name="_GoBack"/>
      <w:bookmarkEnd w:id="2"/>
      <w:r>
        <w:rPr>
          <w:rFonts w:hint="eastAsia" w:ascii="仿宋" w:hAnsi="仿宋" w:cs="仿宋"/>
          <w:sz w:val="32"/>
          <w:szCs w:val="32"/>
        </w:rPr>
        <w:t>信息按钮，显示个人信息确认及维护界面。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请确认个人信息无误后再进行缴费，避免误缴费。</w:t>
      </w:r>
    </w:p>
    <w:p w14:paraId="3C372170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步骤三：其他缴费：点击导航栏的“其他缴费”按钮，显示欠费和选择页面后选择缴费项目（研究生复试费）→确认缴费信息→缴费方式选择：微信支付</w:t>
      </w:r>
    </w:p>
    <w:p w14:paraId="2A0AA320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确定支付金额无误后，选择“微信支付”点击确定支付，进入微信支付二维码界面，请使用手机微信扫一扫功能进入支付界面。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hint="eastAsia" w:ascii="仿宋" w:hAnsi="仿宋" w:cs="仿宋"/>
          <w:sz w:val="32"/>
          <w:szCs w:val="32"/>
        </w:rPr>
        <w:t>支付成功后显示支付成功界面。</w:t>
      </w:r>
    </w:p>
    <w:p w14:paraId="7520C981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</w:t>
      </w:r>
    </w:p>
    <w:p w14:paraId="05DF53A0">
      <w:pPr>
        <w:ind w:firstLine="609"/>
      </w:pPr>
    </w:p>
    <w:p w14:paraId="6397DB0B">
      <w:pPr>
        <w:pStyle w:val="2"/>
        <w:ind w:firstLine="89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78"/>
    <w:rsid w:val="001119D3"/>
    <w:rsid w:val="00474D96"/>
    <w:rsid w:val="00506978"/>
    <w:rsid w:val="006A25CF"/>
    <w:rsid w:val="00E02241"/>
    <w:rsid w:val="08FF1648"/>
    <w:rsid w:val="15F96C0F"/>
    <w:rsid w:val="7E0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34" w:firstLineChars="203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3"/>
    <w:basedOn w:val="1"/>
    <w:qFormat/>
    <w:uiPriority w:val="0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375</Characters>
  <Lines>2</Lines>
  <Paragraphs>1</Paragraphs>
  <TotalTime>1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2026-02-28T07:02:00Z</dcterms:created>
  <dc:creator>admin</dc:creator>
  <cp:lastModifiedBy>利 </cp:lastModifiedBy>
  <dcterms:modified xsi:type="dcterms:W3CDTF">2026-03-19T01:52:51Z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eyJoZGlkIjoiNzJjYWJhNzU3MjZmYTE3MTUyMGQ4OWZkOTBlN2RlMjkiLCJ1c2VySWQiOiIyNzQ1OTUzNjgifQ==</vt:lpwstr>
  </property>
  <property fmtid="{D5CDD505-2E9C-101B-9397-08002B2CF9AE}" pid="4" name="ICV">
    <vt:lpwstr>E8B16023AE55498C96ACEED267894754_12</vt:lpwstr>
  </property>
</Properties>
</file>