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2" w:rsidRDefault="009C70A2" w:rsidP="009C70A2">
      <w:pPr>
        <w:rPr>
          <w:rFonts w:ascii="黑体" w:eastAsia="黑体" w:hint="eastAsia"/>
          <w:b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附件1：</w:t>
      </w:r>
      <w:bookmarkStart w:id="0" w:name="_GoBack"/>
      <w:bookmarkEnd w:id="0"/>
    </w:p>
    <w:p w:rsidR="009C70A2" w:rsidRDefault="009C70A2" w:rsidP="009C70A2">
      <w:pPr>
        <w:ind w:firstLine="435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int="eastAsia"/>
          <w:b/>
          <w:sz w:val="36"/>
          <w:szCs w:val="36"/>
        </w:rPr>
        <w:t>贵州大学十类“十佳大学生”评选办法（修订）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深入贯彻落实全国高校思想政治工作会议精神，推进学校共青团“一学一做”教育实践活动的广泛开展，加强和改进我校大学生思想政治教育工作，建设文明和谐校园，宣传和展示我校优秀大学生的风采，营造积极进取、健康向上的校园氛围，弘扬社会主义核心价值观，发挥榜样带动作用，激励广大青年学生树立远大理想和正确的世界观、人生观、价值观，引导我校青年学生立志成才、刻苦学习、创新创业、奉献社会、报效祖国，特制定本办法。</w:t>
      </w:r>
    </w:p>
    <w:p w:rsidR="009C70A2" w:rsidRDefault="009C70A2" w:rsidP="009C70A2">
      <w:pPr>
        <w:spacing w:line="460" w:lineRule="exact"/>
        <w:outlineLvl w:val="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一、组织领导 </w:t>
      </w:r>
    </w:p>
    <w:p w:rsidR="009C70A2" w:rsidRDefault="009C70A2" w:rsidP="009C70A2">
      <w:pPr>
        <w:spacing w:line="460" w:lineRule="exact"/>
        <w:ind w:firstLineChars="197" w:firstLine="552"/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在校党委的领导下成立贵州大学十类“十佳大学生”评选工作领导小组。</w:t>
      </w:r>
    </w:p>
    <w:p w:rsidR="009C70A2" w:rsidRDefault="009C70A2" w:rsidP="009C70A2">
      <w:pPr>
        <w:spacing w:line="460" w:lineRule="exact"/>
        <w:ind w:firstLineChars="197" w:firstLine="552"/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长：分管学生工作的校领导</w:t>
      </w:r>
    </w:p>
    <w:p w:rsidR="009C70A2" w:rsidRDefault="009C70A2" w:rsidP="009C70A2">
      <w:pPr>
        <w:spacing w:line="460" w:lineRule="exact"/>
        <w:ind w:firstLineChars="197" w:firstLine="552"/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副组长：校党委宣传部主要负责人、校教务处主要负责人、校党委学生工作部（处）主要负责人、校团委主要负责人</w:t>
      </w:r>
    </w:p>
    <w:p w:rsidR="009C70A2" w:rsidRDefault="009C70A2" w:rsidP="009C70A2">
      <w:pPr>
        <w:spacing w:line="460" w:lineRule="exact"/>
        <w:ind w:firstLineChars="197" w:firstLine="552"/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下设办公室，办公室设在校团委。</w:t>
      </w:r>
    </w:p>
    <w:p w:rsidR="009C70A2" w:rsidRDefault="009C70A2" w:rsidP="009C70A2">
      <w:pPr>
        <w:spacing w:line="460" w:lineRule="exact"/>
        <w:ind w:firstLineChars="197" w:firstLine="552"/>
        <w:outlineLvl w:val="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主  任：校团委主要负责人（兼任）</w:t>
      </w:r>
    </w:p>
    <w:p w:rsidR="009C70A2" w:rsidRDefault="009C70A2" w:rsidP="009C70A2">
      <w:pPr>
        <w:spacing w:line="460" w:lineRule="exact"/>
        <w:ind w:firstLineChars="197" w:firstLine="552"/>
        <w:outlineLvl w:val="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副主任：校团委分管工作负责人</w:t>
      </w:r>
    </w:p>
    <w:p w:rsidR="009C70A2" w:rsidRDefault="009C70A2" w:rsidP="009C70A2">
      <w:pPr>
        <w:spacing w:line="460" w:lineRule="exact"/>
        <w:ind w:firstLineChars="197" w:firstLine="554"/>
        <w:outlineLvl w:val="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二、评选类别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第一类：贵州大学“十佳大学生”（综合称号）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第二类：贵州大学“十佳学习标兵”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第三类：贵州大学“十佳素质拓展大学生” 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第四类：贵州大学“十佳科技创新大学生” 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第五类：贵州大学“十佳创业大学生”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第六类：贵州大学“十佳志愿服务大学生” 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第七类：贵州大学“十佳文体大学生”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第八类：贵州大学“十佳学生干部”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第九类：贵州大学“十佳自强大学生”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第十类：贵州大学“十佳进步大学生”</w:t>
      </w:r>
    </w:p>
    <w:p w:rsidR="009C70A2" w:rsidRDefault="009C70A2" w:rsidP="009C70A2">
      <w:pPr>
        <w:spacing w:line="460" w:lineRule="exact"/>
        <w:outlineLvl w:val="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三、评选细则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见附件1。</w:t>
      </w:r>
    </w:p>
    <w:p w:rsidR="009C70A2" w:rsidRDefault="009C70A2" w:rsidP="009C70A2">
      <w:pPr>
        <w:spacing w:line="460" w:lineRule="exact"/>
        <w:ind w:firstLineChars="196" w:firstLine="551"/>
        <w:outlineLvl w:val="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四、评选程序及要求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（一）十类“十佳大学生”每类各评选十名，推荐名额为每学院一名。评选推荐工作在各学院党政领导下进行，由各学院团委具体负责，按照评选条件推荐上报。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（二）以学院为单位采取自下而上的方式酝酿并提名候选人。候选人应如实填写候选人登记表（见附件三）。如</w:t>
      </w:r>
      <w:r>
        <w:rPr>
          <w:rFonts w:ascii="仿宋_GB2312" w:eastAsia="仿宋_GB2312" w:hAnsi="仿宋_GB2312" w:cs="仿宋_GB2312" w:hint="eastAsia"/>
          <w:sz w:val="28"/>
          <w:szCs w:val="28"/>
        </w:rPr>
        <w:t>发现弄虚作假，领导小组有权取消其参评资格，并进行相应处理。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（三）由学院团委提供十类“十佳大学生”候选人的先进事迹材料（1500字左右），材料应实事求是，有具体素材和依据，有典型性，有学院党委领导签署的推荐意见。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（四）由学院团委将十类“十佳大学生”候选人登记表、先进事迹材料和候选人学习成绩单（由学院或教务处签章认可）按要求报送评选办公室。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（五）贵州大学评优评奖委员会会议审核，推选贵州大学十类“十佳大学生”。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（六）推选结果在全校范围内公示，接受监督。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（七）经公示无异议后，确定贵州大学十类“十佳大学生”正式当选名单。</w:t>
      </w:r>
    </w:p>
    <w:p w:rsidR="009C70A2" w:rsidRDefault="009C70A2" w:rsidP="009C70A2">
      <w:pPr>
        <w:spacing w:line="460" w:lineRule="exact"/>
        <w:ind w:firstLineChars="196" w:firstLine="551"/>
        <w:outlineLvl w:val="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五、奖励办法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（一）授予荣誉称号，颁发荣誉证书、奖牌和奖品。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（二）先进材料归档；优先推荐校级以上相关评优评奖。</w:t>
      </w:r>
    </w:p>
    <w:p w:rsidR="009C70A2" w:rsidRDefault="009C70A2" w:rsidP="009C70A2">
      <w:pPr>
        <w:spacing w:line="460" w:lineRule="exact"/>
        <w:ind w:firstLineChars="196" w:firstLine="551"/>
        <w:outlineLvl w:val="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六、附则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（一）贵州大学十类“十佳大学生”每年评选一次，评选时间定在每年的四至五月份，五四期间进行表彰。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（二）本条例中附加使用的候选人登记表由校团委统一印发。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（三）曾获得过校级同一称号的学生不再参评。</w:t>
      </w:r>
    </w:p>
    <w:p w:rsidR="009C70A2" w:rsidRDefault="009C70A2" w:rsidP="009C70A2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（四）本办法于2017年3月修订使用。</w:t>
      </w:r>
    </w:p>
    <w:p w:rsidR="009C70A2" w:rsidRDefault="009C70A2" w:rsidP="009C70A2">
      <w:pPr>
        <w:spacing w:line="48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9C70A2" w:rsidRDefault="009C70A2" w:rsidP="009C70A2">
      <w:pPr>
        <w:spacing w:line="500" w:lineRule="exact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附件1</w:t>
      </w:r>
    </w:p>
    <w:p w:rsidR="009C70A2" w:rsidRDefault="009C70A2" w:rsidP="009C70A2">
      <w:pPr>
        <w:spacing w:line="500" w:lineRule="exact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黑体" w:eastAsia="黑体" w:hint="eastAsia"/>
          <w:b/>
          <w:sz w:val="36"/>
          <w:szCs w:val="36"/>
        </w:rPr>
        <w:t>贵州大学“十佳大学生”评选细则（修订）</w:t>
      </w:r>
    </w:p>
    <w:p w:rsidR="009C70A2" w:rsidRDefault="009C70A2" w:rsidP="009C70A2">
      <w:pPr>
        <w:spacing w:line="420" w:lineRule="exact"/>
        <w:ind w:left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第一条  参评条件：</w:t>
      </w:r>
    </w:p>
    <w:p w:rsidR="009C70A2" w:rsidRDefault="009C70A2" w:rsidP="009C70A2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1．在校全日制大学生；</w:t>
      </w:r>
    </w:p>
    <w:p w:rsidR="009C70A2" w:rsidRDefault="009C70A2" w:rsidP="009C70A2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．坚持四项基本原则，具有坚定正确的政治方向，坚持党的路线方针政策，认真学习马列主义、毛泽东思想、中国特色社会主义理论体系，学习宣传贯彻习近平总书记系列重要讲话精神，认真执行党团组织和学校的决议，在广大学生中能起到表率作用；</w:t>
      </w:r>
    </w:p>
    <w:p w:rsidR="009C70A2" w:rsidRDefault="009C70A2" w:rsidP="009C70A2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3．积极参加和推动社会主义精神文明建设，主动提高自身综合素质，品德优良，行为文明，模范遵守和执行《贵州大学学生日常管理手册》和学校的有关规章制度，没有受过任何处分；开拓创新，锐意进取。</w:t>
      </w:r>
    </w:p>
    <w:p w:rsidR="009C70A2" w:rsidRDefault="009C70A2" w:rsidP="009C70A2">
      <w:pPr>
        <w:tabs>
          <w:tab w:val="left" w:pos="1680"/>
        </w:tabs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4．学习刻苦努力，态度端正，成绩突出，综合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测评列本班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1/4，无补考重修科目。</w:t>
      </w:r>
    </w:p>
    <w:p w:rsidR="009C70A2" w:rsidRDefault="009C70A2" w:rsidP="009C70A2">
      <w:pPr>
        <w:tabs>
          <w:tab w:val="left" w:pos="1680"/>
        </w:tabs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5．具备下列条件之一者：</w:t>
      </w:r>
    </w:p>
    <w:p w:rsidR="009C70A2" w:rsidRDefault="009C70A2" w:rsidP="009C70A2">
      <w:pPr>
        <w:tabs>
          <w:tab w:val="left" w:pos="1680"/>
        </w:tabs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（1）获得过两项及以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上校级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“优秀团员”、“优秀团干”、“三好学生”、“优秀学生干部”荣誉称号；</w:t>
      </w:r>
    </w:p>
    <w:p w:rsidR="009C70A2" w:rsidRDefault="009C70A2" w:rsidP="009C70A2">
      <w:pPr>
        <w:tabs>
          <w:tab w:val="left" w:pos="1680"/>
        </w:tabs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（2）参加学术科技活动并获得过国家级或省级科技竞赛奖，如“挑战杯”、“创青春”等大学生课外学术科技作品竞赛或创业计划竞赛；</w:t>
      </w:r>
    </w:p>
    <w:p w:rsidR="009C70A2" w:rsidRDefault="009C70A2" w:rsidP="009C70A2">
      <w:pPr>
        <w:tabs>
          <w:tab w:val="left" w:pos="1680"/>
        </w:tabs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（3）积极参加文体活动并获得过省级以上奖励；</w:t>
      </w:r>
    </w:p>
    <w:p w:rsidR="009C70A2" w:rsidRDefault="009C70A2" w:rsidP="009C70A2">
      <w:pPr>
        <w:tabs>
          <w:tab w:val="left" w:pos="1680"/>
        </w:tabs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（4）在省级及以上学术期刊或报刊上发表过文章，获得过国家专利，学术研究成果具有较高理论价值或应用价值，或应用于实践领域产生显著社会经济效益；</w:t>
      </w:r>
    </w:p>
    <w:p w:rsidR="009C70A2" w:rsidRDefault="009C70A2" w:rsidP="009C70A2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（5）积极参加社会实践服务活动，获得过两次校级及以上奖励。</w:t>
      </w:r>
    </w:p>
    <w:p w:rsidR="009C70A2" w:rsidRDefault="009C70A2" w:rsidP="009C70A2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6．具备以下条件者可优先考虑：</w:t>
      </w:r>
    </w:p>
    <w:p w:rsidR="009C70A2" w:rsidRDefault="009C70A2" w:rsidP="009C70A2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（1）在学生工作中表现突出，得到广大师生认可；</w:t>
      </w:r>
    </w:p>
    <w:p w:rsidR="009C70A2" w:rsidRDefault="009C70A2" w:rsidP="009C70A2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（2）有其他突出先进事迹，具有较大的影响力。</w:t>
      </w:r>
    </w:p>
    <w:p w:rsidR="009C70A2" w:rsidRDefault="009C70A2" w:rsidP="009C70A2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第二条  申报人需认真填写《贵州大学“十佳大学生”候选人登记表》，并附个人事迹材料（1500字左右）。</w:t>
      </w:r>
    </w:p>
    <w:p w:rsidR="009C70A2" w:rsidRDefault="009C70A2" w:rsidP="009C70A2">
      <w:pPr>
        <w:spacing w:line="420" w:lineRule="exact"/>
        <w:ind w:left="54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第三条  每个学院限报一人，若有特别突出者，可适当放宽申报名额。</w:t>
      </w:r>
    </w:p>
    <w:p w:rsidR="009C70A2" w:rsidRDefault="009C70A2" w:rsidP="009C70A2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第四条  曾获得过贵州大学“十佳大学生”称号的同学不再参评。</w:t>
      </w:r>
    </w:p>
    <w:p w:rsidR="009C70A2" w:rsidRDefault="009C70A2" w:rsidP="009C70A2">
      <w:pPr>
        <w:spacing w:line="420" w:lineRule="exact"/>
        <w:jc w:val="lef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第五条  本办法于2017年3月修订使用。</w:t>
      </w:r>
    </w:p>
    <w:p w:rsidR="001B691C" w:rsidRPr="009C70A2" w:rsidRDefault="001B691C"/>
    <w:sectPr w:rsidR="001B691C" w:rsidRPr="009C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A2"/>
    <w:rsid w:val="001B691C"/>
    <w:rsid w:val="009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A2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A2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李春雷</dc:creator>
  <cp:lastModifiedBy>李春雷</cp:lastModifiedBy>
  <cp:revision>1</cp:revision>
  <dcterms:created xsi:type="dcterms:W3CDTF">2017-06-02T06:43:00Z</dcterms:created>
  <dcterms:modified xsi:type="dcterms:W3CDTF">2017-06-02T06:43:00Z</dcterms:modified>
</cp:coreProperties>
</file>